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LEWIS TOWNSHIP BOARD OF SUPERVISORS</w:t>
      </w:r>
    </w:p>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3920 PLEASANT GROVE ROAD</w:t>
      </w:r>
    </w:p>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MIFFLINBURG, PA  17844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Robert Goss, Jr., Chairman</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Dersham, Vice Chairman</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Donald G. Shively, Supervisor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10, 2024, Meeting Minutes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Lewis Township Board of Supervisors met on Tuesday, September 10, 2024, at 7:00 p.m., at the Municipal Building, Millmont, Pennsylvania.  </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Those attending the meeting were as follows: Supervisors Matthew Dersham, Donald Shively and Robert Goss, Jr., Mark Lemon and Jedidiah Lemon Solicitors, Karen L. Watters, Secretary and citizens of the township.  </w:t>
      </w:r>
    </w:p>
    <w:p>
      <w:pPr>
        <w:tabs>
          <w:tab w:val="left" w:pos="190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Chairman, Robert Goss, Jr. called the meeting to order.  He led the group with the pledge of allegiance.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minutes and treasurer’s report were reviewed.   Matthew Dersham made a motion to approve the minutes as printed, seconded by Donald Shively.  All in favor.  Motion passed.  Matthew Dersham made a motion to approve the treasurer’s report and pay the bills for September, by Donald Shively.  All in favor, motion passed.  </w:t>
      </w:r>
    </w:p>
    <w:p>
      <w:pPr>
        <w:spacing w:before="0" w:after="0" w:line="240"/>
        <w:ind w:right="0" w:left="108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VISITORS</w:t>
      </w:r>
      <w:r>
        <w:rPr>
          <w:rFonts w:ascii="Times New Roman" w:hAnsi="Times New Roman" w:cs="Times New Roman" w:eastAsia="Times New Roman"/>
          <w:color w:val="auto"/>
          <w:spacing w:val="0"/>
          <w:position w:val="0"/>
          <w:sz w:val="24"/>
          <w:shd w:fill="auto" w:val="clear"/>
        </w:rPr>
        <w:t xml:space="preserve"> -  Eddie Koeble, was present to review the insurance renewal for the township from Keystone Insurance Group.  Robert Goss, Jr. made a motion to approve the insurance renewal, seconded by Donald Shively.  All in favor.  Motion passed.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Shawn McLaughlin was present to review the Kaiser Run Bridge Project.  Permits complete, right of way for PENNDOT, Bid specs should be complete by September 16th and adervtised September 24.  Start date on bridge will be next year.  The township needs to pay James Sanders $252.14 for an easement.  Make check to Conservation District and they will take care of the rest.  Memorandum of Understanding was sent.  The municipal share of the project is $50,000.  Robert Goss, Jr. made a motion to approve a check for $252.14 to Conservation District, seconded by Donald Shively.  All in favor.  Motion passed.  Matthew Dersham made a motion to approve the Memorandum of Understanding, seconded by Robert Goss, Jr.  All in favor.  Motion passed.</w:t>
      </w:r>
    </w:p>
    <w:p>
      <w:pPr>
        <w:spacing w:before="0" w:after="0" w:line="240"/>
        <w:ind w:right="0" w:left="1080" w:hanging="10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OLD BUSINESS</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Matthew Dersham made a motion to hold the checks for Lobar and Bassett until meeting with Britt Bassett for updates, seconded by Robert Goss, Jr.  All in favor.  Motion passed.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BUSINESS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CODES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Lane Zimmerman</w:t>
        <w:tab/>
        <w:tab/>
        <w:t xml:space="preserve">Ag Manure Storage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SEO</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Diascro, Cindy</w:t>
        <w:tab/>
        <w:tab/>
        <w:t xml:space="preserve">Perk Tests &amp; Permit</w:t>
        <w:tab/>
        <w:t xml:space="preserve">Alan Kahler</w:t>
        <w:tab/>
        <w:t xml:space="preserve">Continuance Fee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Hackenberg, Joe</w:t>
        <w:tab/>
        <w:tab/>
        <w:t xml:space="preserve">Perk Tests</w:t>
        <w:tab/>
        <w:tab/>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Wiand, Barb</w:t>
        <w:tab/>
        <w:tab/>
        <w:tab/>
        <w:t xml:space="preserve">Perk Tests</w:t>
        <w:tab/>
        <w:tab/>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Moyer, Keith</w:t>
        <w:tab/>
        <w:tab/>
        <w:tab/>
        <w:t xml:space="preserve">App Fee and Site Inv.</w:t>
        <w:tab/>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Lynette, Azinger</w:t>
        <w:tab/>
        <w:tab/>
        <w:t xml:space="preserve">Perk Tests</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ROADMASTER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roadmaster reported that Bridge Lane was complete.  Non-skid materials are coming.  Bridge Lane, there was a complaint by Tom Catherman, part of the broken pipe was not in the right of way  Moved ground without contacting homeowner.  Discussion on putting vegitation to help from wash out.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further business to be conducted.  </w:t>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Respectfully submitted.  </w:t>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Karen L. Watters, Secretary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